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Señores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5"/>
          <w:szCs w:val="25"/>
          <w:rtl w:val="0"/>
        </w:rPr>
        <w:t xml:space="preserve">COMUNIDAD FRANCISCANA PROVINCIA DE LA SANTA FÉ 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5"/>
          <w:szCs w:val="25"/>
          <w:rtl w:val="0"/>
        </w:rPr>
        <w:t xml:space="preserve">– VIRREY SOLYS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Calle 18 # 22-29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rectoria@colvirreysolis.edu.co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hyperlink r:id="rId8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secretaria@colvirreysolis.edu.co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3042885790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highlight w:val="white"/>
          <w:rtl w:val="0"/>
        </w:rPr>
        <w:t xml:space="preserve">Bucaramanga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  <w:color w:val="00000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1133" w:hanging="1133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5"/>
          <w:szCs w:val="25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br w:type="textWrapping"/>
        <w:t xml:space="preserve">Cordial saludo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La Corporación Autónoma Regional para la Defensa de la Meseta de Bucaramanga (CDMB), en ejercicio de sus funciones de evaluación, control y seguimiento ambiental, y en concordancia con su política de celeridad en los trámites de ley, se dirige a usted con el fin de requerir información técnica sobre los equipos de transformación eléctrica de su propiedad.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Tras realizar un cruce de información con las bases de datos de terceros proporcionadas por la Electrificadora de Santander (ESSA) y contrastarlo con la inspección técnica de campo realizada por esta autoridad ambiental, se constataron las siguientes novedades: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Transformador N° 704305: Este equipo figura en los registros de la ESSA como propiedad de su comunidad; sin embargo, durante la visita técnica no fue hallado en el lugar.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  <w:rtl w:val="0"/>
        </w:rPr>
        <w:t xml:space="preserve">Transformador N° 4118090: Durante la diligencia de inspección, se identificó físicamente este equipo en las instalaciones de la Comunidad, el cual no figura en los reportes previos entregados a esta entidad.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Al verificar el aplicativo del Inventario Nacional de PCB administrado por el IDEAM, se constató que la COMUNIDAD FRANCISCANA PROVINCIA DE LA SANTA FÉ – VIRREY SOLÍS, identificada con NIT 860020342-1, no tiene inscritos los transformadores de su propiedad que se encuentran en el área de jurisdicción de la CDMB. Esta omisión constituye un incumplimiento a lo establecido en la Resolución MADS No. 0222 de 2011.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Arial" w:cs="Arial" w:eastAsia="Arial" w:hAnsi="Arial"/>
          <w:color w:val="00000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Por consiguiente, se solicita que, en un plazo de treinta (30)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80" w:before="28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10">
        <w:r w:rsidDel="00000000" w:rsidR="00000000" w:rsidRPr="00000000">
          <w:rPr>
            <w:rFonts w:ascii="Arial" w:cs="Arial" w:eastAsia="Arial" w:hAnsi="Arial"/>
            <w:color w:val="0563c1"/>
            <w:sz w:val="25"/>
            <w:szCs w:val="25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color w:val="000000"/>
          <w:sz w:val="25"/>
          <w:szCs w:val="25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.</w:t>
      </w:r>
    </w:p>
    <w:p w:rsidR="00000000" w:rsidDel="00000000" w:rsidP="00000000" w:rsidRDefault="00000000" w:rsidRPr="00000000" w14:paraId="00000020">
      <w:pPr>
        <w:spacing w:after="240" w:line="240" w:lineRule="auto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br w:type="textWrapping"/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Nelson Andrés Chang Pérez</w:t>
      </w:r>
      <w:r w:rsidDel="00000000" w:rsidR="00000000" w:rsidRPr="00000000">
        <w:rPr>
          <w:rFonts w:ascii="Arial" w:cs="Arial" w:eastAsia="Arial" w:hAnsi="Arial"/>
          <w:b w:val="1"/>
          <w:bCs w:val="1"/>
          <w:sz w:val="25"/>
          <w:szCs w:val="25"/>
          <w:rtl w:val="0"/>
        </w:rPr>
        <w:tab/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sz w:val="25"/>
          <w:szCs w:val="25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9/04/2026</w:t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8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49046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2"/>
                    <a:srcRect b="9289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4904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4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07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hyperlink" Target="mailto:info@cdmb.gov.co" TargetMode="External"/><Relationship Id="rId13" Type="http://schemas.openxmlformats.org/officeDocument/2006/relationships/header" Target="header1.xml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pcb.ideam.gov.co/pcb/#:~:text=Adscrito%20al%20Ministerio%20de%20Ambiente%20y%20Desarrollo%20Sostenible%20de%20Colombia." TargetMode="Externa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ectoria@colvirreysolis.edu.co" TargetMode="External"/><Relationship Id="rId8" Type="http://schemas.openxmlformats.org/officeDocument/2006/relationships/hyperlink" Target="mailto:secretaria@colvirreysolis.edu.co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ePNVsbnOxMnCWoyPbbgrDhtEbA==">CgMxLjAyDmguNHA5cWt6aDJjZHI1OAByITFDNHNaTzNnWmpSX2lHZklkWVZQSXRFSWI4am1sdzN0VQ==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